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Дело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jc w:val="both"/>
        <w:rPr>
          <w:rStyle w:val="DefaultParagraphFont"/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Style w:val="cat-Dategrp-5rplc-1"/>
          <w:rFonts w:ascii="Times New Roman" w:eastAsia="Times New Roman" w:hAnsi="Times New Roman" w:cs="Times New Roman"/>
          <w:sz w:val="26"/>
          <w:szCs w:val="26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>Ушкин Г.Н.</w:t>
      </w:r>
      <w:r>
        <w:rPr>
          <w:rFonts w:ascii="Times New Roman" w:eastAsia="Times New Roman" w:hAnsi="Times New Roman" w:cs="Times New Roman"/>
          <w:sz w:val="26"/>
          <w:szCs w:val="26"/>
        </w:rPr>
        <w:t>, наход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каб. 3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2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дело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 предусмотренном ч.2 ст.15.33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Говоркова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Геннадия Сергеевича, </w:t>
      </w:r>
      <w:r>
        <w:rPr>
          <w:rStyle w:val="cat-UserDefinedgrp-29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Style w:val="cat-Dategrp-6rplc-13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форме электронного документа¸ </w:t>
      </w:r>
      <w:r>
        <w:rPr>
          <w:rFonts w:ascii="Times New Roman" w:eastAsia="Times New Roman" w:hAnsi="Times New Roman" w:cs="Times New Roman"/>
          <w:sz w:val="26"/>
          <w:szCs w:val="26"/>
        </w:rPr>
        <w:t>Говорков Г.С.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должностным лицом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директором </w:t>
      </w:r>
      <w:r>
        <w:rPr>
          <w:rStyle w:val="cat-OrganizationNamegrp-21rplc-15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 нарушением срока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представил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Отделение Фонда пенсионного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социального страхования Российской Федерации по ХМАО-Югре в установленный законодательством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до </w:t>
      </w:r>
      <w:r>
        <w:rPr>
          <w:rStyle w:val="cat-Dategrp-7rplc-16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, сведения о начисленных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страховых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взнос</w:t>
      </w:r>
      <w:r>
        <w:rPr>
          <w:rFonts w:ascii="Times New Roman" w:eastAsia="Times New Roman" w:hAnsi="Times New Roman" w:cs="Times New Roman"/>
          <w:sz w:val="26"/>
          <w:szCs w:val="26"/>
        </w:rPr>
        <w:t>ах в составе единой формы сведений (ЕФС-1)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>
        <w:rPr>
          <w:rStyle w:val="cat-Addressgrp-2rplc-1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чем нарушил ст. 17, 19, ст. 24 Федерального закона от </w:t>
      </w:r>
      <w:r>
        <w:rPr>
          <w:rStyle w:val="cat-Dategrp-8rplc-18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125-ФЗ «Об обязательном социальном страховании от несчастных случаев на производстве и профессиональных заболеваний».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Говорков Г.С.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Говоркова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Говоркова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представлены следующие документы: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>303811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Style w:val="cat-Dategrp-9rplc-2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об отсутствии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расчета </w:t>
      </w:r>
      <w:r>
        <w:rPr>
          <w:rFonts w:ascii="Times New Roman" w:eastAsia="Times New Roman" w:hAnsi="Times New Roman" w:cs="Times New Roman"/>
          <w:sz w:val="26"/>
          <w:szCs w:val="26"/>
        </w:rPr>
        <w:t>к установленному сроку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список внутренних почтовых отправлений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выписка из ЕГРЮЛ;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уведомление на составление протокола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 ст. 24 Федерального закона от </w:t>
      </w:r>
      <w:r>
        <w:rPr>
          <w:rStyle w:val="cat-Dategrp-8rplc-23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125-ФЗ «Об обязательном социальном страховании от несчастных случаев на производстве и профессиональных заболеваний» страхователи в установленном порядке осуществляют учет случаев производственного травматизма и профессиональных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 </w:t>
      </w:r>
      <w:r>
        <w:rPr>
          <w:rFonts w:ascii="Times New Roman" w:eastAsia="Times New Roman" w:hAnsi="Times New Roman" w:cs="Times New Roman"/>
          <w:sz w:val="26"/>
          <w:szCs w:val="26"/>
        </w:rPr>
        <w:t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dst10001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форме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бумажном носителе не позднее 20-го числа месяца, следующего за отчетным периодом; </w:t>
      </w:r>
      <w:r>
        <w:rPr>
          <w:rFonts w:ascii="Times New Roman" w:eastAsia="Times New Roman" w:hAnsi="Times New Roman" w:cs="Times New Roman"/>
          <w:sz w:val="26"/>
          <w:szCs w:val="26"/>
        </w:rPr>
        <w:t>в форме электронного документа не позднее 25-го числа месяца, следующего за отчетным периодом.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Говоркова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совершении административного правонарушения, предусмотренног</w:t>
      </w:r>
      <w:r>
        <w:rPr>
          <w:rFonts w:ascii="Times New Roman" w:eastAsia="Times New Roman" w:hAnsi="Times New Roman" w:cs="Times New Roman"/>
          <w:sz w:val="26"/>
          <w:szCs w:val="26"/>
        </w:rPr>
        <w:t>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Говоркова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sz w:val="26"/>
          <w:szCs w:val="26"/>
        </w:rPr>
        <w:t>д квалифицирует по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– нарушение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 страховых взносах сроков представления расчета по начисленным и уплаченным страховым взносам в органы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государственных внебюджетных фондов, осуществляющие контроль за уплатой страховых взносов.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 административную ответственность, в соответствии со ст.4.3. КоАП РФ, судом 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и, руководствуясь ст.ст. 29</w:t>
      </w:r>
      <w:r>
        <w:rPr>
          <w:rFonts w:ascii="Times New Roman" w:eastAsia="Times New Roman" w:hAnsi="Times New Roman" w:cs="Times New Roman"/>
          <w:sz w:val="26"/>
          <w:szCs w:val="26"/>
        </w:rPr>
        <w:t>.9-29.11 КоАП РФ, мировой судья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6"/>
          <w:szCs w:val="26"/>
        </w:rPr>
        <w:t>Говоркова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Геннадия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т. 15.</w:t>
      </w:r>
      <w:r>
        <w:rPr>
          <w:rFonts w:ascii="Times New Roman" w:eastAsia="Times New Roman" w:hAnsi="Times New Roman" w:cs="Times New Roman"/>
          <w:sz w:val="26"/>
          <w:szCs w:val="26"/>
        </w:rPr>
        <w:t>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РФ </w:t>
      </w:r>
      <w:r>
        <w:rPr>
          <w:rFonts w:ascii="Times New Roman" w:eastAsia="Times New Roman" w:hAnsi="Times New Roman" w:cs="Times New Roman"/>
          <w:sz w:val="26"/>
          <w:szCs w:val="26"/>
        </w:rPr>
        <w:t>и подвергнуть наказанию в виде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</w:t>
      </w:r>
      <w:r>
        <w:rPr>
          <w:rStyle w:val="cat-Sumgrp-17rplc-27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йона города окружного значения </w:t>
      </w:r>
      <w:r>
        <w:rPr>
          <w:rFonts w:ascii="Times New Roman" w:eastAsia="Times New Roman" w:hAnsi="Times New Roman" w:cs="Times New Roman"/>
          <w:sz w:val="26"/>
          <w:szCs w:val="26"/>
        </w:rPr>
        <w:t>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0"/>
          <w:rFonts w:ascii="Times New Roman" w:eastAsia="Times New Roman" w:hAnsi="Times New Roman" w:cs="Times New Roman"/>
          <w:sz w:val="18"/>
          <w:szCs w:val="18"/>
        </w:rPr>
        <w:t>дата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27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widowControl w:val="0"/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Штраф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оплачивать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на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номер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счета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получателя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03100643000000018700 в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РКЦ </w:t>
      </w:r>
      <w:r>
        <w:rPr>
          <w:rStyle w:val="cat-Addressgrp-3rplc-32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Style w:val="cat-Addressgrp-3rplc-33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БИК ТОФК </w:t>
      </w:r>
      <w:r>
        <w:rPr>
          <w:rStyle w:val="cat-PhoneNumbergrp-22rplc-34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ОКТМО </w:t>
      </w:r>
      <w:r>
        <w:rPr>
          <w:rStyle w:val="cat-PhoneNumbergrp-23rplc-35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ИНН </w:t>
      </w:r>
      <w:r>
        <w:rPr>
          <w:rStyle w:val="cat-PhoneNumbergrp-24rplc-36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КПП </w:t>
      </w:r>
      <w:r>
        <w:rPr>
          <w:rStyle w:val="cat-PhoneNumbergrp-25rplc-37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КБК </w:t>
      </w:r>
      <w:r>
        <w:rPr>
          <w:rFonts w:ascii="Times New Roman" w:eastAsia="Times New Roman" w:hAnsi="Times New Roman" w:cs="Times New Roman"/>
          <w:sz w:val="22"/>
          <w:szCs w:val="22"/>
        </w:rPr>
        <w:t>7971160123006000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140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ЕКС 40102810245370000007. </w:t>
      </w:r>
      <w:r>
        <w:rPr>
          <w:rFonts w:ascii="Times New Roman" w:eastAsia="Times New Roman" w:hAnsi="Times New Roman" w:cs="Times New Roman"/>
          <w:sz w:val="22"/>
          <w:szCs w:val="22"/>
        </w:rPr>
        <w:t>Получатель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УФК </w:t>
      </w:r>
      <w:r>
        <w:rPr>
          <w:rFonts w:ascii="Times New Roman" w:eastAsia="Times New Roman" w:hAnsi="Times New Roman" w:cs="Times New Roman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ХМАО-</w:t>
      </w:r>
      <w:r>
        <w:rPr>
          <w:rFonts w:ascii="Times New Roman" w:eastAsia="Times New Roman" w:hAnsi="Times New Roman" w:cs="Times New Roman"/>
          <w:sz w:val="22"/>
          <w:szCs w:val="22"/>
        </w:rPr>
        <w:t>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 w:cs="Times New Roman"/>
          <w:sz w:val="22"/>
          <w:szCs w:val="22"/>
        </w:rPr>
        <w:t>ОСФР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ХМАО-</w:t>
      </w:r>
      <w:r>
        <w:rPr>
          <w:rFonts w:ascii="Times New Roman" w:eastAsia="Times New Roman" w:hAnsi="Times New Roman" w:cs="Times New Roman"/>
          <w:sz w:val="22"/>
          <w:szCs w:val="22"/>
        </w:rPr>
        <w:t>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л/с 04874Ф87010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>, УИН 7978600231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sz w:val="22"/>
          <w:szCs w:val="22"/>
        </w:rPr>
        <w:t>000</w:t>
      </w:r>
      <w:r>
        <w:rPr>
          <w:rFonts w:ascii="Times New Roman" w:eastAsia="Times New Roman" w:hAnsi="Times New Roman" w:cs="Times New Roman"/>
          <w:sz w:val="22"/>
          <w:szCs w:val="22"/>
        </w:rPr>
        <w:t>38110</w:t>
      </w: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каб.105 дома 9 по </w:t>
      </w:r>
      <w:r>
        <w:rPr>
          <w:rStyle w:val="cat-Addressgrp-4rplc-38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0rplc-39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8rplc-40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либо административному аресту на срок до 15 суток, либо обязательных работ на срок до пятидесяти часов. </w:t>
      </w:r>
    </w:p>
    <w:p>
      <w:pPr>
        <w:widowControl w:val="0"/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9rplc-7">
    <w:name w:val="cat-UserDefined grp-29 rplc-7"/>
    <w:basedOn w:val="DefaultParagraphFont"/>
  </w:style>
  <w:style w:type="character" w:customStyle="1" w:styleId="cat-Dategrp-6rplc-13">
    <w:name w:val="cat-Date grp-6 rplc-13"/>
    <w:basedOn w:val="DefaultParagraphFont"/>
  </w:style>
  <w:style w:type="character" w:customStyle="1" w:styleId="cat-OrganizationNamegrp-21rplc-15">
    <w:name w:val="cat-OrganizationName grp-21 rplc-15"/>
    <w:basedOn w:val="DefaultParagraphFont"/>
  </w:style>
  <w:style w:type="character" w:customStyle="1" w:styleId="cat-Dategrp-7rplc-16">
    <w:name w:val="cat-Date grp-7 rplc-16"/>
    <w:basedOn w:val="DefaultParagraphFont"/>
  </w:style>
  <w:style w:type="character" w:customStyle="1" w:styleId="cat-Addressgrp-2rplc-17">
    <w:name w:val="cat-Address grp-2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Sumgrp-17rplc-27">
    <w:name w:val="cat-Sum grp-17 rplc-27"/>
    <w:basedOn w:val="DefaultParagraphFont"/>
  </w:style>
  <w:style w:type="character" w:customStyle="1" w:styleId="cat-Dategrp-10rplc-30">
    <w:name w:val="cat-Date grp-10 rplc-30"/>
    <w:basedOn w:val="DefaultParagraphFont"/>
  </w:style>
  <w:style w:type="character" w:customStyle="1" w:styleId="cat-Addressgrp-3rplc-32">
    <w:name w:val="cat-Address grp-3 rplc-32"/>
    <w:basedOn w:val="DefaultParagraphFont"/>
  </w:style>
  <w:style w:type="character" w:customStyle="1" w:styleId="cat-Addressgrp-3rplc-33">
    <w:name w:val="cat-Address grp-3 rplc-33"/>
    <w:basedOn w:val="DefaultParagraphFont"/>
  </w:style>
  <w:style w:type="character" w:customStyle="1" w:styleId="cat-PhoneNumbergrp-22rplc-34">
    <w:name w:val="cat-PhoneNumber grp-22 rplc-34"/>
    <w:basedOn w:val="DefaultParagraphFont"/>
  </w:style>
  <w:style w:type="character" w:customStyle="1" w:styleId="cat-PhoneNumbergrp-23rplc-35">
    <w:name w:val="cat-PhoneNumber grp-23 rplc-35"/>
    <w:basedOn w:val="DefaultParagraphFont"/>
  </w:style>
  <w:style w:type="character" w:customStyle="1" w:styleId="cat-PhoneNumbergrp-24rplc-36">
    <w:name w:val="cat-PhoneNumber grp-24 rplc-36"/>
    <w:basedOn w:val="DefaultParagraphFont"/>
  </w:style>
  <w:style w:type="character" w:customStyle="1" w:styleId="cat-PhoneNumbergrp-25rplc-37">
    <w:name w:val="cat-PhoneNumber grp-25 rplc-37"/>
    <w:basedOn w:val="DefaultParagraphFont"/>
  </w:style>
  <w:style w:type="character" w:customStyle="1" w:styleId="cat-Addressgrp-4rplc-38">
    <w:name w:val="cat-Address grp-4 rplc-38"/>
    <w:basedOn w:val="DefaultParagraphFont"/>
  </w:style>
  <w:style w:type="character" w:customStyle="1" w:styleId="cat-Addressgrp-0rplc-39">
    <w:name w:val="cat-Address grp-0 rplc-39"/>
    <w:basedOn w:val="DefaultParagraphFont"/>
  </w:style>
  <w:style w:type="character" w:customStyle="1" w:styleId="cat-SumInWordsgrp-18rplc-40">
    <w:name w:val="cat-SumInWords grp-18 rplc-4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06002/d594a53a5a34e7eb05417405a2a8e08308adfbd1/" TargetMode="External" /><Relationship Id="rId5" Type="http://schemas.openxmlformats.org/officeDocument/2006/relationships/hyperlink" Target="garantF1://12068559.159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